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EditoHub — Subscription &amp; Package Module</w:t>
      </w:r>
    </w:p>
    <w:p>
      <w:pPr>
        <w:pStyle w:val="Heading2"/>
      </w:pPr>
      <w:r>
        <w:t>Build Specification v1.0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Detail</w:t>
            </w:r>
          </w:p>
        </w:tc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b/>
                <w:sz w:val="18"/>
              </w:rPr>
              <w:t>Project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EditoHub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b/>
                <w:sz w:val="18"/>
              </w:rPr>
              <w:t>Module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Subscriptions, Packages, Payments &amp; Project Quota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b/>
                <w:sz w:val="18"/>
              </w:rPr>
              <w:t>Document date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31 July 2026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b/>
                <w:sz w:val="18"/>
              </w:rPr>
              <w:t>Status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Ready for development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b/>
                <w:sz w:val="18"/>
              </w:rPr>
              <w:t>Prepared for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Development / implementation team</w:t>
            </w:r>
          </w:p>
        </w:tc>
      </w:tr>
    </w:tbl>
    <w:p/>
    <w:p>
      <w:pPr>
        <w:pStyle w:val="Heading2"/>
      </w:pPr>
      <w:r>
        <w:t>0. How to use this document</w:t>
      </w:r>
    </w:p>
    <w:p>
      <w:pPr>
        <w:jc w:val="both"/>
      </w:pPr>
      <w:r>
        <w:t>This document is a complete build brief. Hand it to a developer (or to an AI coding assistant) and it should be possible to implement the module without asking further questions, except for the items listed in Section 12 (Open Decisions).</w:t>
      </w:r>
    </w:p>
    <w:p>
      <w:pPr>
        <w:jc w:val="both"/>
      </w:pPr>
      <w:r>
        <w:t>Rules of reading:</w:t>
      </w:r>
    </w:p>
    <w:p>
      <w:pPr>
        <w:pStyle w:val="ListBullet"/>
      </w:pPr>
      <w:r>
        <w:t xml:space="preserve">Anything written as </w:t>
      </w:r>
      <w:r>
        <w:rPr>
          <w:b/>
        </w:rPr>
        <w:t>MUST</w:t>
      </w:r>
      <w:r>
        <w:t xml:space="preserve"> is mandatory.</w:t>
      </w:r>
    </w:p>
    <w:p>
      <w:pPr>
        <w:pStyle w:val="ListBullet"/>
      </w:pPr>
      <w:r>
        <w:t xml:space="preserve">Anything written as </w:t>
      </w:r>
      <w:r>
        <w:rPr>
          <w:b/>
        </w:rPr>
        <w:t>SHOULD</w:t>
      </w:r>
      <w:r>
        <w:t xml:space="preserve"> is strongly recommended but may be adjusted.</w:t>
      </w:r>
    </w:p>
    <w:p>
      <w:pPr>
        <w:pStyle w:val="ListBullet"/>
      </w:pPr>
      <w:r>
        <w:t>Section 10 (Acceptance Criteria) is the definition of "done". If a scenario there fails, the module is not complete.</w:t>
      </w:r>
    </w:p>
    <w:p>
      <w:pPr>
        <w:pStyle w:val="Heading2"/>
      </w:pPr>
      <w:r>
        <w:t>1. Glossary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Term</w:t>
            </w:r>
          </w:p>
        </w:tc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Meaning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 sellable plan, e.g. "30 Videos Package". Has a base price, GST rate, project quota and validity period.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Subscription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One client's purchased instance of a package.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Project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One unit of deliverable work inside a subscription, e.g. one video edit.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Quota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Total number of projects included in the package.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Completed project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 project the team has delivered and marked Completed / Delivered.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Total payable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 base price plus GST.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Advance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The first payment made to activate the subscription. Minimum 50% of total payable.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Balance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Total payable minus total amount received.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Completion threshold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The number of completed projects after which the balance becomes due.</w:t>
            </w:r>
          </w:p>
        </w:tc>
      </w:tr>
    </w:tbl>
    <w:p/>
    <w:p>
      <w:pPr>
        <w:pStyle w:val="Heading2"/>
      </w:pPr>
      <w:r>
        <w:t>2. Subscription Activation</w:t>
      </w:r>
    </w:p>
    <w:p>
      <w:pPr>
        <w:jc w:val="both"/>
      </w:pPr>
      <w:r>
        <w:t xml:space="preserve">A subscription </w:t>
      </w:r>
      <w:r>
        <w:rPr>
          <w:b/>
        </w:rPr>
        <w:t>MUST NOT</w:t>
      </w:r>
      <w:r>
        <w:t xml:space="preserve"> activate on an online payment alone. Two activation paths </w:t>
      </w:r>
      <w:r>
        <w:rPr>
          <w:b/>
        </w:rPr>
        <w:t>MUST</w:t>
      </w:r>
      <w:r>
        <w:t xml:space="preserve"> be supported.</w:t>
      </w:r>
    </w:p>
    <w:p>
      <w:pPr>
        <w:pStyle w:val="Heading3"/>
      </w:pPr>
      <w:r>
        <w:t>2.1 Online activation</w:t>
      </w:r>
    </w:p>
    <w:p>
      <w:pPr>
        <w:pStyle w:val="ListNumber"/>
      </w:pPr>
      <w:r>
        <w:t>The client selects a package in the dashboard.</w:t>
      </w:r>
    </w:p>
    <w:p>
      <w:pPr>
        <w:pStyle w:val="ListNumber"/>
      </w:pPr>
      <w:r>
        <w:t xml:space="preserve">The system creates a subscription in status </w:t>
      </w:r>
      <w:r>
        <w:rPr>
          <w:b/>
        </w:rPr>
        <w:t>Pending Payment</w:t>
      </w:r>
      <w:r>
        <w:t xml:space="preserve"> and generates a Razorpay order for the advance amount.</w:t>
      </w:r>
    </w:p>
    <w:p>
      <w:pPr>
        <w:pStyle w:val="ListNumber"/>
      </w:pPr>
      <w:r>
        <w:t>The client pays through Razorpay.</w:t>
      </w:r>
    </w:p>
    <w:p>
      <w:pPr>
        <w:pStyle w:val="ListNumber"/>
      </w:pPr>
      <w:r>
        <w:t xml:space="preserve">The Razorpay </w:t>
      </w:r>
      <w:r>
        <w:rPr>
          <w:b/>
        </w:rPr>
        <w:t>webhook</w:t>
      </w:r>
      <w:r>
        <w:t xml:space="preserve"> confirms the payment. The system verifies the webhook signature.</w:t>
      </w:r>
    </w:p>
    <w:p>
      <w:pPr>
        <w:pStyle w:val="ListNumber"/>
      </w:pPr>
      <w:r>
        <w:t xml:space="preserve">On successful verification the system records the payment and moves the subscription to </w:t>
      </w:r>
      <w:r>
        <w:rPr>
          <w:b/>
        </w:rPr>
        <w:t>Active</w:t>
      </w:r>
      <w:r>
        <w:t>.</w:t>
      </w:r>
    </w:p>
    <w:p>
      <w:pPr>
        <w:jc w:val="both"/>
      </w:pPr>
      <w:r>
        <w:t xml:space="preserve">The frontend success callback </w:t>
      </w:r>
      <w:r>
        <w:rPr>
          <w:b/>
        </w:rPr>
        <w:t>MUST NOT</w:t>
      </w:r>
      <w:r>
        <w:t xml:space="preserve"> be trusted on its own. The webhook is the single source of truth.</w:t>
      </w:r>
    </w:p>
    <w:p>
      <w:pPr>
        <w:pStyle w:val="Heading3"/>
      </w:pPr>
      <w:r>
        <w:t>2.2 Manual activation</w:t>
      </w:r>
    </w:p>
    <w:p>
      <w:pPr>
        <w:jc w:val="both"/>
      </w:pPr>
      <w:r>
        <w:t>If the client pays by UPI, bank transfer, cash or cheque, the Admin activates the package manually from the client's account.</w:t>
      </w:r>
    </w:p>
    <w:p>
      <w:pPr>
        <w:jc w:val="both"/>
      </w:pPr>
      <w:r>
        <w:t xml:space="preserve">While activating manually the Admin </w:t>
      </w:r>
      <w:r>
        <w:rPr>
          <w:b/>
        </w:rPr>
        <w:t>MUST</w:t>
      </w:r>
      <w:r>
        <w:t xml:space="preserve"> record:</w:t>
      </w:r>
    </w:p>
    <w:p>
      <w:pPr>
        <w:pStyle w:val="ListBullet"/>
      </w:pPr>
      <w:r>
        <w:t>Amount received</w:t>
      </w:r>
    </w:p>
    <w:p>
      <w:pPr>
        <w:pStyle w:val="ListBullet"/>
      </w:pPr>
      <w:r>
        <w:t>Payment mode: UPI / NEFT / IMPS / RTGS / Cash / Cheque / Other</w:t>
      </w:r>
    </w:p>
    <w:p>
      <w:pPr>
        <w:pStyle w:val="ListBullet"/>
      </w:pPr>
      <w:r>
        <w:t>Payment reference or transaction number</w:t>
      </w:r>
    </w:p>
    <w:p>
      <w:pPr>
        <w:pStyle w:val="ListBullet"/>
      </w:pPr>
      <w:r>
        <w:t>Payment date</w:t>
      </w:r>
    </w:p>
    <w:p>
      <w:pPr>
        <w:pStyle w:val="ListBullet"/>
      </w:pPr>
      <w:r>
        <w:t>Remarks (optional)</w:t>
      </w:r>
    </w:p>
    <w:p>
      <w:pPr>
        <w:pStyle w:val="ListBullet"/>
      </w:pPr>
      <w:r>
        <w:t>Payment proof file upload (optional)</w:t>
      </w:r>
    </w:p>
    <w:p>
      <w:pPr>
        <w:jc w:val="both"/>
      </w:pPr>
      <w:r>
        <w:t xml:space="preserve">Every manual activation </w:t>
      </w:r>
      <w:r>
        <w:rPr>
          <w:b/>
        </w:rPr>
        <w:t>MUST</w:t>
      </w:r>
      <w:r>
        <w:t xml:space="preserve"> be written to the Subscription Action History (Section 6.3).</w:t>
      </w:r>
    </w:p>
    <w:p>
      <w:pPr>
        <w:pStyle w:val="Heading2"/>
      </w:pPr>
      <w:r>
        <w:t>3. Pricing: 50% Advance plus GST</w:t>
      </w:r>
    </w:p>
    <w:p>
      <w:pPr>
        <w:pStyle w:val="Heading3"/>
      </w:pPr>
      <w:r>
        <w:t>3.1 Rules</w:t>
      </w:r>
    </w:p>
    <w:p>
      <w:pPr>
        <w:pStyle w:val="ListNumber"/>
      </w:pPr>
      <w:r>
        <w:t xml:space="preserve">GST </w:t>
      </w:r>
      <w:r>
        <w:rPr>
          <w:b/>
        </w:rPr>
        <w:t>MUST</w:t>
      </w:r>
      <w:r>
        <w:t xml:space="preserve"> be calculated on the package base price, not on the advance amount.</w:t>
      </w:r>
    </w:p>
    <w:p>
      <w:pPr>
        <w:pStyle w:val="ListNumber"/>
      </w:pPr>
      <w:r>
        <w:t xml:space="preserve">A minimum of </w:t>
      </w:r>
      <w:r>
        <w:rPr>
          <w:b/>
        </w:rPr>
        <w:t>50% of the GST-inclusive total</w:t>
      </w:r>
      <w:r>
        <w:t xml:space="preserve"> is required to activate the package.</w:t>
      </w:r>
    </w:p>
    <w:p>
      <w:pPr>
        <w:pStyle w:val="ListNumber"/>
      </w:pPr>
      <w:r>
        <w:t xml:space="preserve">The client </w:t>
      </w:r>
      <w:r>
        <w:rPr>
          <w:b/>
        </w:rPr>
        <w:t>MAY</w:t>
      </w:r>
      <w:r>
        <w:t xml:space="preserve"> pay more than 50%, including 100%, in the first payment. The system must accept any amount greater than or equal to the 50% minimum.</w:t>
      </w:r>
    </w:p>
    <w:p>
      <w:pPr>
        <w:pStyle w:val="ListNumber"/>
      </w:pPr>
      <w:r>
        <w:t xml:space="preserve">The balance is always </w:t>
      </w:r>
      <w:r>
        <w:rPr>
          <w:rFonts w:ascii="Consolas" w:hAnsi="Consolas"/>
          <w:color w:val="A03A1E"/>
        </w:rPr>
        <w:t>Total payable − Total amount received</w:t>
      </w:r>
      <w:r>
        <w:t xml:space="preserve">. GST is </w:t>
      </w:r>
      <w:r>
        <w:rPr>
          <w:b/>
        </w:rPr>
        <w:t>NOT</w:t>
      </w:r>
      <w:r>
        <w:t xml:space="preserve"> added a second time to the balance, because GST is already inside the total payable.</w:t>
      </w:r>
    </w:p>
    <w:p>
      <w:pPr>
        <w:pStyle w:val="Heading3"/>
      </w:pPr>
      <w:r>
        <w:t>3.2 Worked example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 base price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₹10,000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GST at 18%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₹1,800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Total payable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₹11,800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Minimum advance (50%)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₹5,900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Balance after advance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₹5,900</w:t>
            </w:r>
          </w:p>
        </w:tc>
      </w:tr>
    </w:tbl>
    <w:p/>
    <w:p>
      <w:pPr>
        <w:pStyle w:val="Heading3"/>
      </w:pPr>
      <w:r>
        <w:t>3.3 Money handling</w:t>
      </w:r>
    </w:p>
    <w:p>
      <w:pPr>
        <w:pStyle w:val="ListBullet"/>
      </w:pPr>
      <w:r>
        <w:t xml:space="preserve">All money values </w:t>
      </w:r>
      <w:r>
        <w:rPr>
          <w:b/>
        </w:rPr>
        <w:t>MUST</w:t>
      </w:r>
      <w:r>
        <w:t xml:space="preserve"> be stored as integers in paise. Never use float or double for money.</w:t>
      </w:r>
    </w:p>
    <w:p>
      <w:pPr>
        <w:pStyle w:val="ListBullet"/>
      </w:pPr>
      <w:r>
        <w:t xml:space="preserve">Rounding for GST </w:t>
      </w:r>
      <w:r>
        <w:rPr>
          <w:b/>
        </w:rPr>
        <w:t>MUST</w:t>
      </w:r>
      <w:r>
        <w:t xml:space="preserve"> use round-half-up to the nearest paisa.</w:t>
      </w:r>
    </w:p>
    <w:p>
      <w:pPr>
        <w:pStyle w:val="ListBullet"/>
      </w:pPr>
      <w:r>
        <w:t>Display formatting is Indian numbering, e.g. ₹11,800.00.</w:t>
      </w:r>
    </w:p>
    <w:p>
      <w:pPr>
        <w:pStyle w:val="Heading2"/>
      </w:pPr>
      <w:r>
        <w:t>4. The 50% Project Completion Lock</w:t>
      </w:r>
    </w:p>
    <w:p>
      <w:pPr>
        <w:pStyle w:val="Heading3"/>
      </w:pPr>
      <w:r>
        <w:t>4.1 What counts</w:t>
      </w:r>
    </w:p>
    <w:p>
      <w:pPr>
        <w:jc w:val="both"/>
      </w:pPr>
      <w:r>
        <w:t xml:space="preserve">The threshold is calculated on </w:t>
      </w:r>
      <w:r>
        <w:rPr>
          <w:b/>
        </w:rPr>
        <w:t>Completed projects only</w:t>
      </w:r>
      <w:r>
        <w:t>. It is never calculated on projects created, submitted, or in progress.</w:t>
      </w:r>
    </w:p>
    <w:p>
      <w:pPr>
        <w:jc w:val="both"/>
      </w:pPr>
      <w:r>
        <w:t xml:space="preserve">This is important: if a client has 10 projects in progress and only 3 completed, the lock must </w:t>
      </w:r>
      <w:r>
        <w:rPr>
          <w:b/>
        </w:rPr>
        <w:t>not</w:t>
      </w:r>
      <w:r>
        <w:t xml:space="preserve"> trigger.</w:t>
      </w:r>
    </w:p>
    <w:p>
      <w:pPr>
        <w:pStyle w:val="Heading3"/>
      </w:pPr>
      <w:r>
        <w:t>4.2 Threshold formula</w:t>
      </w:r>
    </w:p>
    <w:p>
      <w:pPr>
        <w:spacing w:before="80"/>
        <w:ind w:left="360"/>
      </w:pPr>
      <w:r>
        <w:rPr>
          <w:rFonts w:ascii="Consolas" w:hAnsi="Consolas"/>
          <w:sz w:val="18"/>
        </w:rPr>
        <w:t>completion_threshold = CEIL(package_project_quota × 0.5)</w:t>
      </w:r>
    </w:p>
    <w:p>
      <w:pPr>
        <w:jc w:val="both"/>
      </w:pPr>
      <w:r>
        <w:t>Examples:</w:t>
      </w:r>
    </w:p>
    <w:p>
      <w:pPr>
        <w:pStyle w:val="ListBullet"/>
      </w:pPr>
      <w:r>
        <w:t>30-video package → threshold = 15</w:t>
      </w:r>
    </w:p>
    <w:p>
      <w:pPr>
        <w:pStyle w:val="ListBullet"/>
      </w:pPr>
      <w:r>
        <w:t>25-video package → threshold = 13</w:t>
      </w:r>
    </w:p>
    <w:p>
      <w:pPr>
        <w:pStyle w:val="ListBullet"/>
      </w:pPr>
      <w:r>
        <w:t>10-video package → threshold = 5</w:t>
      </w:r>
    </w:p>
    <w:p>
      <w:pPr>
        <w:pStyle w:val="Heading3"/>
      </w:pPr>
      <w:r>
        <w:t>4.3 Behaviour when the threshold is reached</w:t>
      </w:r>
    </w:p>
    <w:p>
      <w:pPr>
        <w:pStyle w:val="ListNumber"/>
      </w:pPr>
      <w:r>
        <w:t>Projects 1 to 15 are processed normally.</w:t>
      </w:r>
    </w:p>
    <w:p>
      <w:pPr>
        <w:pStyle w:val="ListNumber"/>
      </w:pPr>
      <w:r>
        <w:t xml:space="preserve">The moment the 15th project is marked </w:t>
      </w:r>
      <w:r>
        <w:rPr>
          <w:b/>
        </w:rPr>
        <w:t>Completed</w:t>
      </w:r>
      <w:r>
        <w:t xml:space="preserve">, the subscription automatically moves to </w:t>
      </w:r>
      <w:r>
        <w:rPr>
          <w:b/>
        </w:rPr>
        <w:t>Payment Due / Paused</w:t>
      </w:r>
      <w:r>
        <w:t>.</w:t>
      </w:r>
    </w:p>
    <w:p>
      <w:pPr>
        <w:pStyle w:val="ListNumber"/>
      </w:pPr>
      <w:r>
        <w:t xml:space="preserve">Projects that were already created and are still in progress at that moment </w:t>
      </w:r>
      <w:r>
        <w:rPr>
          <w:b/>
        </w:rPr>
        <w:t>continue normally</w:t>
      </w:r>
      <w:r>
        <w:t xml:space="preserve"> to completion. They are not frozen or cancelled.</w:t>
      </w:r>
    </w:p>
    <w:p>
      <w:pPr>
        <w:pStyle w:val="ListNumber"/>
      </w:pPr>
      <w:r>
        <w:t xml:space="preserve">Only the creation or submission of </w:t>
      </w:r>
      <w:r>
        <w:rPr>
          <w:b/>
        </w:rPr>
        <w:t>new</w:t>
      </w:r>
      <w:r>
        <w:t xml:space="preserve"> projects is blocked.</w:t>
      </w:r>
    </w:p>
    <w:p>
      <w:pPr>
        <w:pStyle w:val="Heading3"/>
      </w:pPr>
      <w:r>
        <w:t>4.4 Payment screen</w:t>
      </w:r>
    </w:p>
    <w:p>
      <w:pPr>
        <w:jc w:val="both"/>
      </w:pPr>
      <w:r>
        <w:t>When the client tries to create project number 16, the system shows a payment screen containing:</w:t>
      </w:r>
    </w:p>
    <w:p>
      <w:pPr>
        <w:ind w:left="432"/>
      </w:pPr>
      <w:r>
        <w:rPr>
          <w:b/>
          <w:color w:val="7A5A1E"/>
        </w:rPr>
        <w:t>50% of your package has been completed.</w:t>
      </w:r>
    </w:p>
    <w:p>
      <w:pPr>
        <w:ind w:left="432"/>
      </w:pPr>
      <w:r>
        <w:rPr>
          <w:color w:val="7A5A1E"/>
        </w:rPr>
        <w:t>Please clear the remaining balance to continue.</w:t>
      </w:r>
    </w:p>
    <w:p>
      <w:pPr>
        <w:jc w:val="both"/>
      </w:pPr>
      <w:r>
        <w:t xml:space="preserve">The screen </w:t>
      </w:r>
      <w:r>
        <w:rPr>
          <w:b/>
        </w:rPr>
        <w:t>MUST</w:t>
      </w:r>
      <w:r>
        <w:t xml:space="preserve"> display:</w:t>
      </w:r>
    </w:p>
    <w:p>
      <w:pPr>
        <w:pStyle w:val="ListBullet"/>
      </w:pPr>
      <w:r>
        <w:t>Package name</w:t>
      </w:r>
    </w:p>
    <w:p>
      <w:pPr>
        <w:pStyle w:val="ListBullet"/>
      </w:pPr>
      <w:r>
        <w:t>Total payable</w:t>
      </w:r>
    </w:p>
    <w:p>
      <w:pPr>
        <w:pStyle w:val="ListBullet"/>
      </w:pPr>
      <w:r>
        <w:t>Amount already paid</w:t>
      </w:r>
    </w:p>
    <w:p>
      <w:pPr>
        <w:pStyle w:val="ListBullet"/>
      </w:pPr>
      <w:r>
        <w:t>Balance due</w:t>
      </w:r>
    </w:p>
    <w:p>
      <w:pPr>
        <w:pStyle w:val="ListBullet"/>
      </w:pPr>
      <w:r>
        <w:t xml:space="preserve">A </w:t>
      </w:r>
      <w:r>
        <w:rPr>
          <w:b/>
        </w:rPr>
        <w:t>Pay Now</w:t>
      </w:r>
      <w:r>
        <w:t xml:space="preserve"> button that opens Razorpay for the balance amount</w:t>
      </w:r>
    </w:p>
    <w:p>
      <w:pPr>
        <w:pStyle w:val="ListBullet"/>
      </w:pPr>
      <w:r>
        <w:t>A note that offline payment is also accepted, with the message "If you have already paid offline, please contact us and our team will resume your subscription."</w:t>
      </w:r>
    </w:p>
    <w:p>
      <w:pPr>
        <w:jc w:val="both"/>
      </w:pPr>
      <w:r>
        <w:t xml:space="preserve">After a successful payment the subscription automatically returns to </w:t>
      </w:r>
      <w:r>
        <w:rPr>
          <w:b/>
        </w:rPr>
        <w:t>Active</w:t>
      </w:r>
      <w:r>
        <w:t xml:space="preserve"> and the client is returned to the project creation screen with their entered data preserved. The client </w:t>
      </w:r>
      <w:r>
        <w:rPr>
          <w:b/>
        </w:rPr>
        <w:t>MUST NOT</w:t>
      </w:r>
      <w:r>
        <w:t xml:space="preserve"> have to re-enter the project details.</w:t>
      </w:r>
    </w:p>
    <w:p>
      <w:pPr>
        <w:pStyle w:val="Heading3"/>
      </w:pPr>
      <w:r>
        <w:t>4.5 Advance warning</w:t>
      </w:r>
    </w:p>
    <w:p>
      <w:pPr>
        <w:jc w:val="both"/>
      </w:pPr>
      <w:r>
        <w:t xml:space="preserve">When the client reaches 40% of the quota, or two projects before the threshold, whichever comes first, the system </w:t>
      </w:r>
      <w:r>
        <w:rPr>
          <w:b/>
        </w:rPr>
        <w:t>SHOULD</w:t>
      </w:r>
      <w:r>
        <w:t xml:space="preserve"> send a notice by email, WhatsApp and dashboard banner warning that the balance will become due soon. This avoids a surprise block.</w:t>
      </w:r>
    </w:p>
    <w:p>
      <w:pPr>
        <w:pStyle w:val="Heading2"/>
      </w:pPr>
      <w:r>
        <w:t>5. Server-side enforcement</w:t>
      </w:r>
    </w:p>
    <w:p>
      <w:pPr>
        <w:pStyle w:val="ListNumber"/>
      </w:pPr>
      <w:r>
        <w:t xml:space="preserve">The completion threshold check </w:t>
      </w:r>
      <w:r>
        <w:rPr>
          <w:b/>
        </w:rPr>
        <w:t>MUST</w:t>
      </w:r>
      <w:r>
        <w:t xml:space="preserve"> run server-side on every project create request. A client-side check alone is not acceptable.</w:t>
      </w:r>
    </w:p>
    <w:p>
      <w:pPr>
        <w:pStyle w:val="ListNumber"/>
      </w:pPr>
      <w:r>
        <w:t xml:space="preserve">The check and the status change </w:t>
      </w:r>
      <w:r>
        <w:rPr>
          <w:b/>
        </w:rPr>
        <w:t>MUST</w:t>
      </w:r>
      <w:r>
        <w:t xml:space="preserve"> run inside a database transaction with a row lock on the subscription, so that two simultaneous requests cannot both slip past the quota.</w:t>
      </w:r>
    </w:p>
    <w:p>
      <w:pPr>
        <w:pStyle w:val="ListNumber"/>
      </w:pPr>
      <w:r>
        <w:t xml:space="preserve">All API responses for a blocked request </w:t>
      </w:r>
      <w:r>
        <w:rPr>
          <w:b/>
        </w:rPr>
        <w:t>MUST</w:t>
      </w:r>
      <w:r>
        <w:t xml:space="preserve"> return HTTP 402 Payment Required with a machine-readable error code, for example </w:t>
      </w:r>
      <w:r>
        <w:rPr>
          <w:rFonts w:ascii="Consolas" w:hAnsi="Consolas"/>
          <w:color w:val="A03A1E"/>
        </w:rPr>
        <w:t>SUBSCRIPTION_PAYMENT_DUE</w:t>
      </w:r>
      <w:r>
        <w:t>.</w:t>
      </w:r>
    </w:p>
    <w:p>
      <w:pPr>
        <w:pStyle w:val="Heading2"/>
      </w:pPr>
      <w:r>
        <w:t>6. Manual Payment, Admin Resume and Pause</w:t>
      </w:r>
    </w:p>
    <w:p>
      <w:pPr>
        <w:pStyle w:val="Heading3"/>
      </w:pPr>
      <w:r>
        <w:t>6.1 Resume</w:t>
      </w:r>
    </w:p>
    <w:p>
      <w:pPr>
        <w:jc w:val="both"/>
      </w:pPr>
      <w:r>
        <w:t xml:space="preserve">If the client clears the balance offline, the Admin opens the client's subscription record and uses </w:t>
      </w:r>
      <w:r>
        <w:rPr>
          <w:b/>
        </w:rPr>
        <w:t>Resume Subscription</w:t>
      </w:r>
      <w:r>
        <w:t>.</w:t>
      </w:r>
    </w:p>
    <w:p>
      <w:pPr>
        <w:pStyle w:val="ListNumber"/>
      </w:pPr>
      <w:r>
        <w:t>The Admin verifies the payment.</w:t>
      </w:r>
    </w:p>
    <w:p>
      <w:pPr>
        <w:pStyle w:val="ListNumber"/>
      </w:pPr>
      <w:r>
        <w:t>The Admin records the payment details listed in Section 2.2.</w:t>
      </w:r>
    </w:p>
    <w:p>
      <w:pPr>
        <w:pStyle w:val="ListNumber"/>
      </w:pPr>
      <w:r>
        <w:t>The Admin enters a mandatory reason.</w:t>
      </w:r>
    </w:p>
    <w:p>
      <w:pPr>
        <w:pStyle w:val="ListNumber"/>
      </w:pPr>
      <w:r>
        <w:t xml:space="preserve">On save the subscription becomes </w:t>
      </w:r>
      <w:r>
        <w:rPr>
          <w:b/>
        </w:rPr>
        <w:t>Active</w:t>
      </w:r>
      <w:r>
        <w:t xml:space="preserve"> and the client can continue with the remaining projects.</w:t>
      </w:r>
    </w:p>
    <w:p>
      <w:pPr>
        <w:pStyle w:val="Heading3"/>
      </w:pPr>
      <w:r>
        <w:t>6.2 Pause</w:t>
      </w:r>
    </w:p>
    <w:p>
      <w:pPr>
        <w:jc w:val="both"/>
      </w:pPr>
      <w:r>
        <w:t xml:space="preserve">The Admin has a </w:t>
      </w:r>
      <w:r>
        <w:rPr>
          <w:b/>
        </w:rPr>
        <w:t>Pause Subscription</w:t>
      </w:r>
      <w:r>
        <w:t xml:space="preserve"> option to pause a subscription manually at any time, for example for non-payment, a dispute or a client request. A reason is mandatory.</w:t>
      </w:r>
    </w:p>
    <w:p>
      <w:pPr>
        <w:jc w:val="both"/>
      </w:pPr>
      <w:r>
        <w:t>While paused, in-progress projects continue as described in Section 4.3 unless the Admin explicitly chooses "Pause and hold all work".</w:t>
      </w:r>
    </w:p>
    <w:p>
      <w:pPr>
        <w:pStyle w:val="Heading3"/>
      </w:pPr>
      <w:r>
        <w:t>6.3 Subscription Action History</w:t>
      </w:r>
    </w:p>
    <w:p>
      <w:pPr>
        <w:jc w:val="both"/>
      </w:pPr>
      <w:r>
        <w:t xml:space="preserve">Every subscription-affecting event </w:t>
      </w:r>
      <w:r>
        <w:rPr>
          <w:b/>
        </w:rPr>
        <w:t>MUST</w:t>
      </w:r>
      <w:r>
        <w:t xml:space="preserve"> be recorded in an append-only audit log. Entries can never be edited or deleted.</w:t>
      </w:r>
    </w:p>
    <w:p>
      <w:pPr>
        <w:jc w:val="both"/>
      </w:pPr>
      <w:r>
        <w:t>Each entry stores: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type="dxa" w:w="432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Description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Action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Activated, Paused, Resumed, Payment Received, Threshold Reached, Expired, Cancelled, Plan Changed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Performed by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Admin name and user id, or "System" for automatic actions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Date and time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Server timestamp with timezone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Reason / remarks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Mandatory for Pause and Resume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Amount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Where applicable</w:t>
            </w:r>
          </w:p>
        </w:tc>
      </w:tr>
      <w:tr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reference</w:t>
            </w:r>
          </w:p>
        </w:tc>
        <w:tc>
          <w:tcPr>
            <w:tcW w:type="dxa" w:w="432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Where applicable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Before → after status</w:t>
            </w:r>
          </w:p>
        </w:tc>
        <w:tc>
          <w:tcPr>
            <w:tcW w:type="dxa" w:w="432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For example Active → Payment Due</w:t>
            </w:r>
          </w:p>
        </w:tc>
      </w:tr>
    </w:tbl>
    <w:p/>
    <w:p>
      <w:pPr>
        <w:jc w:val="both"/>
      </w:pPr>
      <w:r>
        <w:t xml:space="preserve">The history </w:t>
      </w:r>
      <w:r>
        <w:rPr>
          <w:b/>
        </w:rPr>
        <w:t>MUST</w:t>
      </w:r>
      <w:r>
        <w:t xml:space="preserve"> be visible to the Admin on the subscription detail screen, newest first.</w:t>
      </w:r>
    </w:p>
    <w:p>
      <w:pPr>
        <w:pStyle w:val="Heading2"/>
      </w:pPr>
      <w:r>
        <w:t>7. Default Package Visibility for New Clients</w:t>
      </w:r>
    </w:p>
    <w:p>
      <w:pPr>
        <w:pStyle w:val="ListNumber"/>
      </w:pPr>
      <w:r>
        <w:t xml:space="preserve">When a new client registers or logs in and has </w:t>
      </w:r>
      <w:r>
        <w:rPr>
          <w:b/>
        </w:rPr>
        <w:t>no active subscription</w:t>
      </w:r>
      <w:r>
        <w:t xml:space="preserve">, the dashboard </w:t>
      </w:r>
      <w:r>
        <w:rPr>
          <w:b/>
        </w:rPr>
        <w:t>MUST</w:t>
      </w:r>
      <w:r>
        <w:t xml:space="preserve"> automatically show the same default packages that are currently published on the EditoHub marketing website.</w:t>
      </w:r>
    </w:p>
    <w:p>
      <w:pPr>
        <w:pStyle w:val="ListNumber"/>
      </w:pPr>
      <w:r>
        <w:t xml:space="preserve">The marketing website and the client dashboard </w:t>
      </w:r>
      <w:r>
        <w:rPr>
          <w:b/>
        </w:rPr>
        <w:t>MUST</w:t>
      </w:r>
      <w:r>
        <w:t xml:space="preserve"> read from a </w:t>
      </w:r>
      <w:r>
        <w:rPr>
          <w:b/>
        </w:rPr>
        <w:t>single package source</w:t>
      </w:r>
      <w:r>
        <w:t xml:space="preserve"> — one packages table exposed through one API. When the Admin updates a price, discount, project quota or description, both surfaces reflect the change automatically. No duplicate data entry anywhere.</w:t>
      </w:r>
    </w:p>
    <w:p>
      <w:pPr>
        <w:pStyle w:val="ListNumber"/>
      </w:pPr>
      <w:r>
        <w:t xml:space="preserve">Each package has an </w:t>
      </w:r>
      <w:r>
        <w:rPr>
          <w:rFonts w:ascii="Consolas" w:hAnsi="Consolas"/>
          <w:color w:val="A03A1E"/>
        </w:rPr>
        <w:t>is_published</w:t>
      </w:r>
      <w:r>
        <w:t xml:space="preserve"> flag and a </w:t>
      </w:r>
      <w:r>
        <w:rPr>
          <w:rFonts w:ascii="Consolas" w:hAnsi="Consolas"/>
          <w:color w:val="A03A1E"/>
        </w:rPr>
        <w:t>sort_order</w:t>
      </w:r>
      <w:r>
        <w:t>. Only published packages appear on either surface.</w:t>
      </w:r>
    </w:p>
    <w:p>
      <w:pPr>
        <w:pStyle w:val="ListNumber"/>
      </w:pPr>
      <w:r>
        <w:rPr>
          <w:b/>
        </w:rPr>
        <w:t>Snapshot rule:</w:t>
      </w:r>
      <w:r>
        <w:t xml:space="preserve"> when a client purchases a package, the subscription </w:t>
      </w:r>
      <w:r>
        <w:rPr>
          <w:b/>
        </w:rPr>
        <w:t>MUST</w:t>
      </w:r>
      <w:r>
        <w:t xml:space="preserve"> store a frozen copy of the purchased terms — base price, GST rate, GST amount, total payable, project quota and validity days. Later edits by the Admin to the package </w:t>
      </w:r>
      <w:r>
        <w:rPr>
          <w:b/>
        </w:rPr>
        <w:t>MUST NOT</w:t>
      </w:r>
      <w:r>
        <w:t xml:space="preserve"> change any existing subscription. Price changes apply only to new purchases.</w:t>
      </w:r>
    </w:p>
    <w:p>
      <w:pPr>
        <w:pStyle w:val="Heading2"/>
      </w:pPr>
      <w:r>
        <w:t>8. Subscription Status Lifecycle</w:t>
      </w:r>
    </w:p>
    <w:p>
      <w:pPr>
        <w:pStyle w:val="Heading3"/>
      </w:pPr>
      <w:r>
        <w:t>8.1 States</w:t>
      </w:r>
    </w:p>
    <w:p>
      <w:pPr>
        <w:spacing w:before="80"/>
        <w:ind w:left="360"/>
      </w:pPr>
      <w:r>
        <w:rPr>
          <w:rFonts w:ascii="Consolas" w:hAnsi="Consolas"/>
          <w:sz w:val="18"/>
        </w:rPr>
        <w:t>Pending Payment ──► Active ──► Payment Due / Paused ──► Active ──► Completed</w:t>
        <w:br/>
        <w:t xml:space="preserve">                       │                                   │</w:t>
        <w:br/>
        <w:t xml:space="preserve">                       └──────────────► Expired ◄──────────┘</w:t>
        <w:br/>
        <w:t xml:space="preserve">                       └──────────────► Cancelled</w:t>
      </w:r>
    </w:p>
    <w:p>
      <w:pPr>
        <w:pStyle w:val="Heading3"/>
      </w:pPr>
      <w:r>
        <w:t>8.2 State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16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Meaning</w:t>
            </w:r>
          </w:p>
        </w:tc>
        <w:tc>
          <w:tcPr>
            <w:tcW w:type="dxa" w:w="216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Client can create new projects</w:t>
            </w:r>
          </w:p>
        </w:tc>
        <w:tc>
          <w:tcPr>
            <w:tcW w:type="dxa" w:w="216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Existing projects continue</w:t>
            </w:r>
          </w:p>
        </w:tc>
      </w:tr>
      <w:tr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Pending Payment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 selected, advance not yet received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Not applicable</w:t>
            </w:r>
          </w:p>
        </w:tc>
      </w:tr>
      <w:tr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Advance or full payment received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Yes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Yes</w:t>
            </w:r>
          </w:p>
        </w:tc>
      </w:tr>
      <w:tr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Due / Paused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Threshold reached, or Admin paused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Yes</w:t>
            </w:r>
          </w:p>
        </w:tc>
      </w:tr>
      <w:tr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Completed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All quota projects delivered and fully paid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Not applicable</w:t>
            </w:r>
          </w:p>
        </w:tc>
      </w:tr>
      <w:tr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Expired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Validity ended before the quota was used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  <w:tc>
          <w:tcPr>
            <w:tcW w:type="dxa" w:w="216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</w:tr>
      <w:tr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Cancelled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Terminated by Admin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  <w:tc>
          <w:tcPr>
            <w:tcW w:type="dxa" w:w="216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</w:t>
            </w:r>
          </w:p>
        </w:tc>
      </w:tr>
    </w:tbl>
    <w:p/>
    <w:p>
      <w:pPr>
        <w:pStyle w:val="Heading3"/>
      </w:pPr>
      <w:r>
        <w:t>8.3 Allowed transitions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From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To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Trigger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Pending Payment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Advance received (online webhook or Admin manual)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Pending Payment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Cancelled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Admin action, or auto-expiry of an unpaid order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Due / Paused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Completed projects reach the threshold, or Admin pause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All quota projects completed and balance fully paid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Expired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Validity period ends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Due / Paused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Balance paid online, or Admin resume after offline payment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Due / Paused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Expired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Balance unpaid after the reminder window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Payment Due / Paused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Cancelled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Admin action</w:t>
            </w:r>
          </w:p>
        </w:tc>
      </w:tr>
    </w:tbl>
    <w:p/>
    <w:p>
      <w:pPr>
        <w:jc w:val="both"/>
      </w:pPr>
      <w:r>
        <w:t xml:space="preserve">Any transition not in this table </w:t>
      </w:r>
      <w:r>
        <w:rPr>
          <w:b/>
        </w:rPr>
        <w:t>MUST</w:t>
      </w:r>
      <w:r>
        <w:t xml:space="preserve"> be rejected by the service layer.</w:t>
      </w:r>
    </w:p>
    <w:p>
      <w:pPr>
        <w:pStyle w:val="Heading2"/>
      </w:pPr>
      <w:r>
        <w:t>9. Data Model</w:t>
      </w:r>
    </w:p>
    <w:p>
      <w:pPr>
        <w:jc w:val="both"/>
      </w:pPr>
      <w:r>
        <w:t>Minimum required tables and fields. Names may be adapted to the existing schema.</w:t>
      </w:r>
    </w:p>
    <w:p>
      <w:pPr>
        <w:pStyle w:val="Heading3"/>
      </w:pPr>
      <w:r>
        <w:t>9.1 packages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pk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name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e.g. "30 Videos Package"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description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text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base_price_paise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Money in paise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gst_rate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decimal(5,2)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e.g. 18.00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project_quota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Number of projects included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validity_days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 validity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advance_percent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decimal(5,2)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Default 50.00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discount_percent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decimal(5,2)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Optional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is_published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boolean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Controls both website and dashboard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sort_order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created_at, updated_at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timestamp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9.2 subscriptions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pk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client_id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fk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package_id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fk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Reference only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package_name_snapshot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 at purchase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base_price_paise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gst_rate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decimal(5,2)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gst_amount_paise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total_payable_paise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amount_paid_paise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Running total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project_quota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completion_threshold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Frozen, CEIL(quota × 0.5)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projects_completed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Maintained counter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status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enum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See Section 8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activated_at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timestamp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expires_at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timestamp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activated_at plus validity_days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created_at, updated_at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timestamp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9.3 subscription_payments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Type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pk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subscription_id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fk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amount_paise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type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enum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Advance, Balance, Other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mode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enum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Razorpay, UPI, NEFT, IMPS, RTGS, Cash, Cheque, Other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razorpay_payment_id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 nullable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razorpay_order_id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 nullable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reference_no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 nullable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For offline payments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paid_at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timestamp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recorded_by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bigint nullable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Admin id, null when automatic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proof_file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 nullable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invoice_no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varchar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Sequential</w:t>
            </w:r>
          </w:p>
        </w:tc>
      </w:tr>
    </w:tbl>
    <w:p/>
    <w:p>
      <w:pPr>
        <w:jc w:val="both"/>
      </w:pPr>
      <w:r>
        <w:t xml:space="preserve">A unique index on </w:t>
      </w:r>
      <w:r>
        <w:rPr>
          <w:rFonts w:ascii="Consolas" w:hAnsi="Consolas"/>
          <w:color w:val="A03A1E"/>
        </w:rPr>
        <w:t>razorpay_payment_id</w:t>
      </w:r>
      <w:r>
        <w:t xml:space="preserve"> </w:t>
      </w:r>
      <w:r>
        <w:rPr>
          <w:b/>
        </w:rPr>
        <w:t>MUST</w:t>
      </w:r>
      <w:r>
        <w:t xml:space="preserve"> exist to make webhook handling idempotent.</w:t>
      </w:r>
    </w:p>
    <w:p>
      <w:pPr>
        <w:pStyle w:val="Heading3"/>
      </w:pPr>
      <w:r>
        <w:t>9.4 subscription_action_history</w:t>
      </w:r>
    </w:p>
    <w:p>
      <w:pPr>
        <w:jc w:val="both"/>
      </w:pPr>
      <w:r>
        <w:t>Fields as listed in Section 6.3. Append-only.</w:t>
      </w:r>
    </w:p>
    <w:p>
      <w:pPr>
        <w:pStyle w:val="Heading2"/>
      </w:pPr>
      <w:r>
        <w:t>10. Acceptance Criteria</w:t>
      </w:r>
    </w:p>
    <w:p>
      <w:pPr>
        <w:jc w:val="both"/>
      </w:pPr>
      <w:r>
        <w:t>The module is complete only when all of the following pass.</w:t>
      </w:r>
    </w:p>
    <w:p>
      <w:pPr>
        <w:pStyle w:val="ListNumber"/>
      </w:pPr>
      <w:r>
        <w:rPr>
          <w:b/>
        </w:rPr>
        <w:t>Online activation</w:t>
      </w:r>
      <w:r>
        <w:t xml:space="preserve"> — Client pays 50% via Razorpay. Webhook fires. Subscription becomes Active. Payment row created. History entry "Activated / System" written.</w:t>
      </w:r>
    </w:p>
    <w:p>
      <w:pPr>
        <w:pStyle w:val="ListNumber"/>
      </w:pPr>
      <w:r>
        <w:rPr>
          <w:b/>
        </w:rPr>
        <w:t>Duplicate webhook</w:t>
      </w:r>
      <w:r>
        <w:t xml:space="preserve"> — The same Razorpay webhook is delivered twice. Only one payment row exists. </w:t>
      </w:r>
      <w:r>
        <w:rPr>
          <w:rFonts w:ascii="Consolas" w:hAnsi="Consolas"/>
          <w:color w:val="A03A1E"/>
        </w:rPr>
        <w:t>amount_paid_paise</w:t>
      </w:r>
      <w:r>
        <w:t xml:space="preserve"> is not doubled.</w:t>
      </w:r>
    </w:p>
    <w:p>
      <w:pPr>
        <w:pStyle w:val="ListNumber"/>
      </w:pPr>
      <w:r>
        <w:rPr>
          <w:b/>
        </w:rPr>
        <w:t>Manual activation</w:t>
      </w:r>
      <w:r>
        <w:t xml:space="preserve"> — Admin records a ₹5,900 UPI payment with a reference number. Subscription becomes Active. History shows the Admin's name, date, time and reference.</w:t>
      </w:r>
    </w:p>
    <w:p>
      <w:pPr>
        <w:pStyle w:val="ListNumber"/>
      </w:pPr>
      <w:r>
        <w:rPr>
          <w:b/>
        </w:rPr>
        <w:t>GST correctness</w:t>
      </w:r>
      <w:r>
        <w:t xml:space="preserve"> — A ₹10,000 package at 18% shows total ₹11,800, advance ₹5,900, balance ₹5,900. The balance screen never shows GST added again.</w:t>
      </w:r>
    </w:p>
    <w:p>
      <w:pPr>
        <w:pStyle w:val="ListNumber"/>
      </w:pPr>
      <w:r>
        <w:rPr>
          <w:b/>
        </w:rPr>
        <w:t>Ongoing projects do not trigger the lock</w:t>
      </w:r>
      <w:r>
        <w:t xml:space="preserve"> — Client has 3 completed and 10 in progress on a 30-project package. Subscription stays Active. New project creation is allowed.</w:t>
      </w:r>
    </w:p>
    <w:p>
      <w:pPr>
        <w:pStyle w:val="ListNumber"/>
      </w:pPr>
      <w:r>
        <w:rPr>
          <w:b/>
        </w:rPr>
        <w:t>Threshold triggers on completion</w:t>
      </w:r>
      <w:r>
        <w:t xml:space="preserve"> — The 15th project is marked Completed. Subscription automatically becomes Payment Due / Paused. History entry "Threshold Reached / System" written.</w:t>
      </w:r>
    </w:p>
    <w:p>
      <w:pPr>
        <w:pStyle w:val="ListNumber"/>
      </w:pPr>
      <w:r>
        <w:rPr>
          <w:b/>
        </w:rPr>
        <w:t>In-progress work survives the lock</w:t>
      </w:r>
      <w:r>
        <w:t xml:space="preserve"> — Projects created before the lock can still be worked on and completed while the subscription is paused.</w:t>
      </w:r>
    </w:p>
    <w:p>
      <w:pPr>
        <w:pStyle w:val="ListNumber"/>
      </w:pPr>
      <w:r>
        <w:rPr>
          <w:b/>
        </w:rPr>
        <w:t>Creation is blocked</w:t>
      </w:r>
      <w:r>
        <w:t xml:space="preserve"> — Client attempts to create project 16. The payment screen appears with the exact message from Section 4.4. The API returns 402 with code </w:t>
      </w:r>
      <w:r>
        <w:rPr>
          <w:rFonts w:ascii="Consolas" w:hAnsi="Consolas"/>
          <w:color w:val="A03A1E"/>
        </w:rPr>
        <w:t>SUBSCRIPTION_PAYMENT_DUE</w:t>
      </w:r>
      <w:r>
        <w:t>.</w:t>
      </w:r>
    </w:p>
    <w:p>
      <w:pPr>
        <w:pStyle w:val="ListNumber"/>
      </w:pPr>
      <w:r>
        <w:rPr>
          <w:b/>
        </w:rPr>
        <w:t>Online balance payment resumes automatically</w:t>
      </w:r>
      <w:r>
        <w:t xml:space="preserve"> — Client pays the balance through the Pay Now button. Subscription returns to Active and project 16 proceeds without re-entering data.</w:t>
      </w:r>
    </w:p>
    <w:p>
      <w:pPr>
        <w:pStyle w:val="ListNumber"/>
      </w:pPr>
      <w:r>
        <w:rPr>
          <w:b/>
        </w:rPr>
        <w:t>Manual balance payment</w:t>
      </w:r>
      <w:r>
        <w:t xml:space="preserve"> — Client pays offline. Admin uses Resume Subscription with a reason. Subscription becomes Active. History records Admin name, date, time, reason and reference.</w:t>
      </w:r>
    </w:p>
    <w:p>
      <w:pPr>
        <w:pStyle w:val="ListNumber"/>
      </w:pPr>
      <w:r>
        <w:rPr>
          <w:b/>
        </w:rPr>
        <w:t>Admin pause</w:t>
      </w:r>
      <w:r>
        <w:t xml:space="preserve"> — Admin pauses an Active subscription with a reason. Client cannot create new projects. History entry written.</w:t>
      </w:r>
    </w:p>
    <w:p>
      <w:pPr>
        <w:pStyle w:val="ListNumber"/>
      </w:pPr>
      <w:r>
        <w:rPr>
          <w:b/>
        </w:rPr>
        <w:t>Server-side enforcement</w:t>
      </w:r>
      <w:r>
        <w:t xml:space="preserve"> — A direct API call to the project-create endpoint from outside the UI, while the subscription is paused, is rejected with 402.</w:t>
      </w:r>
    </w:p>
    <w:p>
      <w:pPr>
        <w:pStyle w:val="ListNumber"/>
      </w:pPr>
      <w:r>
        <w:rPr>
          <w:b/>
        </w:rPr>
        <w:t>Default packages</w:t>
      </w:r>
      <w:r>
        <w:t xml:space="preserve"> — A brand-new client with no subscription sees exactly the packages published on the marketing website.</w:t>
      </w:r>
    </w:p>
    <w:p>
      <w:pPr>
        <w:pStyle w:val="ListNumber"/>
      </w:pPr>
      <w:r>
        <w:rPr>
          <w:b/>
        </w:rPr>
        <w:t>Single source</w:t>
      </w:r>
      <w:r>
        <w:t xml:space="preserve"> — Admin changes a package price in the panel. The marketing website and the client dashboard both show the new price without any second edit.</w:t>
      </w:r>
    </w:p>
    <w:p>
      <w:pPr>
        <w:pStyle w:val="ListNumber"/>
      </w:pPr>
      <w:r>
        <w:rPr>
          <w:b/>
        </w:rPr>
        <w:t>Snapshot</w:t>
      </w:r>
      <w:r>
        <w:t xml:space="preserve"> — After that price change, an existing Active subscription still shows its original purchased price, GST and balance.</w:t>
      </w:r>
    </w:p>
    <w:p>
      <w:pPr>
        <w:pStyle w:val="ListNumber"/>
      </w:pPr>
      <w:r>
        <w:rPr>
          <w:b/>
        </w:rPr>
        <w:t>Illegal transition</w:t>
      </w:r>
      <w:r>
        <w:t xml:space="preserve"> — An attempt to move a Completed subscription back to Active is rejected by the service layer.</w:t>
      </w:r>
    </w:p>
    <w:p>
      <w:pPr>
        <w:pStyle w:val="ListNumber"/>
      </w:pPr>
      <w:r>
        <w:rPr>
          <w:b/>
        </w:rPr>
        <w:t>Audit completeness</w:t>
      </w:r>
      <w:r>
        <w:t xml:space="preserve"> — Every one of the above scenarios has produced a matching, uneditable history entry.</w:t>
      </w:r>
    </w:p>
    <w:p>
      <w:pPr>
        <w:pStyle w:val="Heading2"/>
      </w:pPr>
      <w:r>
        <w:t>11. Additional Technical Requirements</w:t>
      </w:r>
    </w:p>
    <w:p>
      <w:pPr>
        <w:pStyle w:val="ListNumber"/>
      </w:pPr>
      <w:r>
        <w:t>Razorpay webhook signature verification is mandatory. Reject unsigned or mismatched payloads.</w:t>
      </w:r>
    </w:p>
    <w:p>
      <w:pPr>
        <w:pStyle w:val="ListNumber"/>
      </w:pPr>
      <w:r>
        <w:t xml:space="preserve">Webhook handling </w:t>
      </w:r>
      <w:r>
        <w:rPr>
          <w:b/>
        </w:rPr>
        <w:t>MUST</w:t>
      </w:r>
      <w:r>
        <w:t xml:space="preserve"> be idempotent, enforced by a unique constraint on the payment id.</w:t>
      </w:r>
    </w:p>
    <w:p>
      <w:pPr>
        <w:pStyle w:val="ListNumber"/>
      </w:pPr>
      <w:r>
        <w:t>Every payment generates a GST invoice with a sequential invoice number. A proforma invoice is issued at the advance stage and a tax invoice on receipt, per the company's accounting practice.</w:t>
      </w:r>
    </w:p>
    <w:p>
      <w:pPr>
        <w:pStyle w:val="ListNumber"/>
      </w:pPr>
      <w:r>
        <w:t xml:space="preserve">An auto-expiry scheduled job runs daily and moves subscriptions past </w:t>
      </w:r>
      <w:r>
        <w:rPr>
          <w:rFonts w:ascii="Consolas" w:hAnsi="Consolas"/>
          <w:color w:val="A03A1E"/>
        </w:rPr>
        <w:t>expires_at</w:t>
      </w:r>
      <w:r>
        <w:t xml:space="preserve"> to Expired, writing a history entry.</w:t>
      </w:r>
    </w:p>
    <w:p>
      <w:pPr>
        <w:pStyle w:val="ListNumber"/>
      </w:pPr>
      <w:r>
        <w:t>Reminder job: while a subscription is in Payment Due, send balance reminders on a fixed schedule until it is paid or expires.</w:t>
      </w:r>
    </w:p>
    <w:p>
      <w:pPr>
        <w:pStyle w:val="ListNumber"/>
      </w:pPr>
      <w:r>
        <w:t>All timestamps stored in UTC and displayed in Asia/Kolkata.</w:t>
      </w:r>
    </w:p>
    <w:p>
      <w:pPr>
        <w:pStyle w:val="ListNumber"/>
      </w:pPr>
      <w:r>
        <w:t>Role permissions: only Admin and Accounts roles may record manual payments, pause or resume. All such actions are logged with the acting user's id.</w:t>
      </w:r>
    </w:p>
    <w:p>
      <w:pPr>
        <w:pStyle w:val="Heading2"/>
      </w:pPr>
      <w:r>
        <w:t>12. Open Decisions — please confirm before development</w:t>
      </w:r>
    </w:p>
    <w:p>
      <w:pPr>
        <w:jc w:val="both"/>
      </w:pPr>
      <w:r>
        <w:t>These were not defined in the original brief and change the implementation. Each has a recommended default.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2880"/>
            <w:shd w:val="clear" w:fill="12304F"/>
          </w:tcPr>
          <w:p>
            <w:r/>
            <w:r>
              <w:rPr>
                <w:b/>
                <w:color w:val="FFFFFF"/>
                <w:sz w:val="18"/>
              </w:rPr>
              <w:t>Recommended default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1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If a client pays more than 50% upfront, for example 70%, should the completion lock move proportionally to 70% of the projects, or stay fixed at 50%?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Proportional: lock when completed percentage is greater than or equal to paid percentage.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2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Should there be a cap on simultaneously open projects? Without a cap a client can open many projects just before the threshold and receive far more than 50% of the package on half the payment.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Yes — cap work in progress at 5 open projects.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3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If the validity expires with projects unused, do they lapse, carry forward, or become refundable?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Lapse, with a one-time Admin-approved extension option.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4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What happens to the advance if the client cancels mid-package?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Non-refundable; unused projects forfeited. Admin may override.</w:t>
            </w:r>
          </w:p>
        </w:tc>
      </w:tr>
      <w:tr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5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How many balance reminders, over how many days, before a Payment Due subscription is marked Expired?</w:t>
            </w:r>
          </w:p>
        </w:tc>
        <w:tc>
          <w:tcPr>
            <w:tcW w:type="dxa" w:w="2880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Reminders on day 1, 3, 7 and 14; expire on day 30.</w:t>
            </w:r>
          </w:p>
        </w:tc>
      </w:tr>
      <w:tr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6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Are partial balance payments allowed, for example paying ₹3,000 of a ₹5,900 balance?</w:t>
            </w:r>
          </w:p>
        </w:tc>
        <w:tc>
          <w:tcPr>
            <w:tcW w:type="dxa" w:w="2880"/>
            <w:shd w:val="clear" w:fill="F5F7F9"/>
          </w:tcPr>
          <w:p>
            <w:pPr>
              <w:spacing w:after="40"/>
            </w:pPr>
            <w:r>
              <w:rPr>
                <w:sz w:val="18"/>
              </w:rPr>
            </w:r>
            <w:r>
              <w:rPr>
                <w:sz w:val="18"/>
              </w:rPr>
              <w:t>No — the balance must be cleared in full to resume.</w:t>
            </w:r>
          </w:p>
        </w:tc>
      </w:tr>
    </w:tbl>
    <w:p/>
    <w:p>
      <w:pPr>
        <w:pStyle w:val="Heading2"/>
      </w:pPr>
      <w:r>
        <w:t>13. Changes made to the original brief</w:t>
      </w:r>
    </w:p>
    <w:p>
      <w:pPr>
        <w:jc w:val="both"/>
      </w:pPr>
      <w:r>
        <w:t>For traceability, this is what was corrected while turning the original notes into this specification.</w:t>
      </w:r>
    </w:p>
    <w:p>
      <w:pPr>
        <w:pStyle w:val="ListNumber"/>
      </w:pPr>
      <w:r>
        <w:t>GST is no longer implied on the remaining balance. GST is already inside the total payable, so charging it again on the balance would double-charge the client.</w:t>
      </w:r>
    </w:p>
    <w:p>
      <w:pPr>
        <w:pStyle w:val="ListNumber"/>
      </w:pPr>
      <w:r>
        <w:t xml:space="preserve">The 50% threshold is now defined as </w:t>
      </w:r>
      <w:r>
        <w:rPr>
          <w:rFonts w:ascii="Consolas" w:hAnsi="Consolas"/>
          <w:color w:val="A03A1E"/>
        </w:rPr>
        <w:t>CEIL(quota × 0.5)</w:t>
      </w:r>
      <w:r>
        <w:t>, which removes the ambiguity for odd-numbered packages such as 25 videos.</w:t>
      </w:r>
    </w:p>
    <w:p>
      <w:pPr>
        <w:pStyle w:val="ListNumber"/>
      </w:pPr>
      <w:r>
        <w:t xml:space="preserve">The threshold is explicitly measured on </w:t>
      </w:r>
      <w:r>
        <w:rPr>
          <w:b/>
        </w:rPr>
        <w:t>Completed</w:t>
      </w:r>
      <w:r>
        <w:t xml:space="preserve"> projects, and projects already in progress explicitly continue running when the lock triggers.</w:t>
      </w:r>
    </w:p>
    <w:p>
      <w:pPr>
        <w:pStyle w:val="ListNumber"/>
      </w:pPr>
      <w:r>
        <w:t>Subscriptions now store a frozen snapshot of purchased terms, so that an Admin price edit does not retroactively change what an active client owes.</w:t>
      </w:r>
    </w:p>
    <w:p>
      <w:pPr>
        <w:pStyle w:val="ListNumber"/>
      </w:pPr>
      <w:r>
        <w:t>Added the audit log field list, webhook idempotency, the transactional quota check and an advance warning notice before the lock, because the flow is exploitable or confusing without them.</w:t>
      </w:r>
    </w:p>
    <w:p>
      <w:pPr>
        <w:pStyle w:val="ListNumber"/>
      </w:pPr>
      <w:r>
        <w:t>Added a formal allowed-transitions table so invalid status changes are rejected rather than silently accepted.</w:t>
      </w:r>
    </w:p>
    <w:p>
      <w:pPr>
        <w:jc w:val="both"/>
      </w:pPr>
      <w:r>
        <w:rPr>
          <w:i/>
        </w:rPr>
        <w:t>End of specification.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8F98"/>
        <w:sz w:val="16"/>
      </w:rPr>
      <w:t>EditoHub — Subscription &amp; Package Module · Build Specification v1.0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04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04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C4A7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1C4A75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